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5A3D6" w14:textId="6588942D" w:rsidR="00D62D1D" w:rsidRPr="00245A71" w:rsidRDefault="00D62D1D" w:rsidP="00D62D1D">
      <w:pPr>
        <w:spacing w:before="100" w:beforeAutospacing="1" w:after="100" w:afterAutospacing="1" w:line="276" w:lineRule="auto"/>
        <w:rPr>
          <w:rFonts w:eastAsia="Times New Roman" w:cstheme="minorHAnsi"/>
          <w:b/>
          <w:bCs/>
          <w:u w:val="single"/>
          <w:lang w:eastAsia="en-GB"/>
        </w:rPr>
      </w:pPr>
      <w:r w:rsidRPr="00245A71">
        <w:rPr>
          <w:rFonts w:eastAsia="Times New Roman" w:cstheme="minorHAnsi"/>
          <w:b/>
          <w:bCs/>
          <w:u w:val="single"/>
          <w:lang w:eastAsia="en-GB"/>
        </w:rPr>
        <w:t xml:space="preserve">4.1 The role of the key person and settling-in </w:t>
      </w:r>
    </w:p>
    <w:p w14:paraId="0482A17F" w14:textId="2442FC4C" w:rsidR="00D62D1D" w:rsidRPr="00245A71" w:rsidRDefault="00D62D1D" w:rsidP="00D62D1D">
      <w:pPr>
        <w:spacing w:before="100" w:beforeAutospacing="1" w:after="100" w:afterAutospacing="1" w:line="276" w:lineRule="auto"/>
        <w:rPr>
          <w:rFonts w:eastAsia="Times New Roman" w:cstheme="minorHAnsi"/>
          <w:u w:val="single"/>
          <w:lang w:eastAsia="en-GB"/>
        </w:rPr>
      </w:pPr>
      <w:r w:rsidRPr="00245A71">
        <w:rPr>
          <w:rFonts w:eastAsia="Times New Roman" w:cstheme="minorHAnsi"/>
          <w:b/>
          <w:bCs/>
          <w:u w:val="single"/>
          <w:lang w:eastAsia="en-GB"/>
        </w:rPr>
        <w:t xml:space="preserve">Policy statement </w:t>
      </w:r>
    </w:p>
    <w:p w14:paraId="227A2608" w14:textId="77777777" w:rsidR="00D62D1D" w:rsidRPr="00D62D1D" w:rsidRDefault="00D62D1D" w:rsidP="00D62D1D">
      <w:p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 xml:space="preserve">We believe that children settle best when they have a key person to relate to, who knows them and their parents well, and who can meet their individual needs. We are committed to the key person approach which benefits the child, the parents, the staff and the setting. It encourages secure relationships which support children to thrive, give parents confidence and make the setting a happy place to attend or work in. </w:t>
      </w:r>
    </w:p>
    <w:p w14:paraId="4311D0C8" w14:textId="77777777" w:rsidR="00D62D1D" w:rsidRPr="00D62D1D" w:rsidRDefault="00D62D1D" w:rsidP="00D62D1D">
      <w:p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 xml:space="preserve">We want children to feel safe, stimulated and happy in the setting and to feel secure and comfortable with our staff. We also want parents to have confidence in both their children's well-being and their role as active partners with our setting. We aim to make our setting a welcoming place where children settle quickly and easily because consideration has been given to the individual needs and circumstances of children and their families. </w:t>
      </w:r>
    </w:p>
    <w:p w14:paraId="1D835443" w14:textId="77777777" w:rsidR="00D62D1D" w:rsidRPr="00D62D1D" w:rsidRDefault="00D62D1D" w:rsidP="00D62D1D">
      <w:p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 xml:space="preserve">The key person role is set out in the Safeguarding and Welfare Requirements of the Early Years Foundation Stage. Each child must have a key person. These procedures set out a model for developing a key person approach that promotes effective and positive relationships for children. </w:t>
      </w:r>
    </w:p>
    <w:p w14:paraId="52444C61" w14:textId="77777777" w:rsidR="00D62D1D" w:rsidRPr="00245A71" w:rsidRDefault="00D62D1D" w:rsidP="00D62D1D">
      <w:pPr>
        <w:spacing w:before="100" w:beforeAutospacing="1" w:after="100" w:afterAutospacing="1" w:line="276" w:lineRule="auto"/>
        <w:rPr>
          <w:rFonts w:eastAsia="Times New Roman" w:cstheme="minorHAnsi"/>
          <w:u w:val="single"/>
          <w:lang w:eastAsia="en-GB"/>
        </w:rPr>
      </w:pPr>
      <w:r w:rsidRPr="00245A71">
        <w:rPr>
          <w:rFonts w:eastAsia="Times New Roman" w:cstheme="minorHAnsi"/>
          <w:b/>
          <w:bCs/>
          <w:u w:val="single"/>
          <w:lang w:eastAsia="en-GB"/>
        </w:rPr>
        <w:t xml:space="preserve">Procedures </w:t>
      </w:r>
    </w:p>
    <w:p w14:paraId="10211F7B" w14:textId="77777777" w:rsidR="00D62D1D" w:rsidRDefault="00D62D1D" w:rsidP="00D62D1D">
      <w:pPr>
        <w:spacing w:before="100" w:beforeAutospacing="1" w:after="100" w:afterAutospacing="1" w:line="276" w:lineRule="auto"/>
        <w:rPr>
          <w:rFonts w:eastAsia="Times New Roman" w:cstheme="minorHAnsi"/>
          <w:lang w:eastAsia="en-GB"/>
        </w:rPr>
      </w:pPr>
      <w:r w:rsidRPr="00D62D1D">
        <w:rPr>
          <w:rFonts w:eastAsia="Times New Roman" w:cstheme="minorHAnsi"/>
          <w:color w:val="211E1E"/>
          <w:lang w:eastAsia="en-GB"/>
        </w:rPr>
        <w:t xml:space="preserve">We allocate a key person before the child starts. The key person is responsible for: </w:t>
      </w:r>
    </w:p>
    <w:p w14:paraId="3A6356E2" w14:textId="77777777" w:rsidR="00D62D1D" w:rsidRPr="00D62D1D" w:rsidRDefault="00D62D1D" w:rsidP="00D62D1D">
      <w:pPr>
        <w:pStyle w:val="ListParagraph"/>
        <w:numPr>
          <w:ilvl w:val="0"/>
          <w:numId w:val="4"/>
        </w:numPr>
        <w:spacing w:before="100" w:beforeAutospacing="1" w:after="100" w:afterAutospacing="1" w:line="276" w:lineRule="auto"/>
        <w:rPr>
          <w:rFonts w:eastAsia="Times New Roman" w:cstheme="minorHAnsi"/>
          <w:lang w:eastAsia="en-GB"/>
        </w:rPr>
      </w:pPr>
      <w:r w:rsidRPr="00D62D1D">
        <w:rPr>
          <w:rFonts w:eastAsia="Times New Roman" w:cstheme="minorHAnsi"/>
          <w:color w:val="211E1E"/>
          <w:lang w:eastAsia="en-GB"/>
        </w:rPr>
        <w:t xml:space="preserve">Providing an induction for the family and for settling the child into our setting. </w:t>
      </w:r>
    </w:p>
    <w:p w14:paraId="03A6DC2E" w14:textId="77777777" w:rsidR="00D62D1D" w:rsidRDefault="00D62D1D" w:rsidP="00D62D1D">
      <w:pPr>
        <w:pStyle w:val="ListParagraph"/>
        <w:numPr>
          <w:ilvl w:val="0"/>
          <w:numId w:val="4"/>
        </w:num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Completing relevant forms with parents, including consent forms.</w:t>
      </w:r>
    </w:p>
    <w:p w14:paraId="53B86079" w14:textId="77777777" w:rsidR="00D62D1D" w:rsidRDefault="00D62D1D" w:rsidP="00D62D1D">
      <w:pPr>
        <w:pStyle w:val="ListParagraph"/>
        <w:numPr>
          <w:ilvl w:val="0"/>
          <w:numId w:val="4"/>
        </w:num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 xml:space="preserve">Explaining our policies and procedures to parents with particular focus on policies such as safeguarding and our responsibilities under the Prevent Duty. </w:t>
      </w:r>
    </w:p>
    <w:p w14:paraId="0A8E94BE" w14:textId="77777777" w:rsidR="00D62D1D" w:rsidRPr="00D62D1D" w:rsidRDefault="00D62D1D" w:rsidP="00D62D1D">
      <w:pPr>
        <w:pStyle w:val="ListParagraph"/>
        <w:numPr>
          <w:ilvl w:val="0"/>
          <w:numId w:val="4"/>
        </w:numPr>
        <w:spacing w:before="100" w:beforeAutospacing="1" w:after="100" w:afterAutospacing="1" w:line="276" w:lineRule="auto"/>
        <w:rPr>
          <w:rFonts w:eastAsia="Times New Roman" w:cstheme="minorHAnsi"/>
          <w:lang w:eastAsia="en-GB"/>
        </w:rPr>
      </w:pPr>
      <w:r w:rsidRPr="00D62D1D">
        <w:rPr>
          <w:rFonts w:eastAsia="Times New Roman" w:cstheme="minorHAnsi"/>
          <w:color w:val="211E1E"/>
          <w:lang w:eastAsia="en-GB"/>
        </w:rPr>
        <w:t xml:space="preserve">Offering unconditional regard for the child and being non-judgemental. </w:t>
      </w:r>
    </w:p>
    <w:p w14:paraId="5ECB92EF" w14:textId="77777777" w:rsidR="00D62D1D" w:rsidRPr="00D62D1D" w:rsidRDefault="00D62D1D" w:rsidP="00D62D1D">
      <w:pPr>
        <w:pStyle w:val="ListParagraph"/>
        <w:numPr>
          <w:ilvl w:val="0"/>
          <w:numId w:val="4"/>
        </w:numPr>
        <w:spacing w:before="100" w:beforeAutospacing="1" w:after="100" w:afterAutospacing="1" w:line="276" w:lineRule="auto"/>
        <w:rPr>
          <w:rFonts w:eastAsia="Times New Roman" w:cstheme="minorHAnsi"/>
          <w:lang w:eastAsia="en-GB"/>
        </w:rPr>
      </w:pPr>
      <w:r w:rsidRPr="00D62D1D">
        <w:rPr>
          <w:rFonts w:eastAsia="Times New Roman" w:cstheme="minorHAnsi"/>
          <w:color w:val="211E1E"/>
          <w:lang w:eastAsia="en-GB"/>
        </w:rPr>
        <w:t xml:space="preserve">Working with the parents to plan and deliver a personalised plan for the child’s well-being, care and learning. </w:t>
      </w:r>
    </w:p>
    <w:p w14:paraId="20DFE7C8" w14:textId="77777777" w:rsidR="00D62D1D" w:rsidRPr="00D62D1D" w:rsidRDefault="00D62D1D" w:rsidP="00D62D1D">
      <w:pPr>
        <w:pStyle w:val="ListParagraph"/>
        <w:numPr>
          <w:ilvl w:val="0"/>
          <w:numId w:val="4"/>
        </w:numPr>
        <w:spacing w:before="100" w:beforeAutospacing="1" w:after="100" w:afterAutospacing="1" w:line="276" w:lineRule="auto"/>
        <w:rPr>
          <w:rFonts w:eastAsia="Times New Roman" w:cstheme="minorHAnsi"/>
          <w:lang w:eastAsia="en-GB"/>
        </w:rPr>
      </w:pPr>
      <w:r w:rsidRPr="00D62D1D">
        <w:rPr>
          <w:rFonts w:eastAsia="Times New Roman" w:cstheme="minorHAnsi"/>
          <w:color w:val="211E1E"/>
          <w:lang w:eastAsia="en-GB"/>
        </w:rPr>
        <w:t xml:space="preserve">Acting as the key contact for the parents. Developmental records and for sharing information on a regular basis with the child’s parents to keep those records </w:t>
      </w:r>
      <w:proofErr w:type="gramStart"/>
      <w:r w:rsidRPr="00D62D1D">
        <w:rPr>
          <w:rFonts w:eastAsia="Times New Roman" w:cstheme="minorHAnsi"/>
          <w:color w:val="211E1E"/>
          <w:lang w:eastAsia="en-GB"/>
        </w:rPr>
        <w:t>up-to-date</w:t>
      </w:r>
      <w:proofErr w:type="gramEnd"/>
      <w:r w:rsidRPr="00D62D1D">
        <w:rPr>
          <w:rFonts w:eastAsia="Times New Roman" w:cstheme="minorHAnsi"/>
          <w:color w:val="211E1E"/>
          <w:lang w:eastAsia="en-GB"/>
        </w:rPr>
        <w:t xml:space="preserve">, reflecting the full picture of the child in our setting and at home. </w:t>
      </w:r>
    </w:p>
    <w:p w14:paraId="0C68A2D6" w14:textId="77777777" w:rsidR="00D62D1D" w:rsidRPr="00D62D1D" w:rsidRDefault="00D62D1D" w:rsidP="00D62D1D">
      <w:pPr>
        <w:pStyle w:val="ListParagraph"/>
        <w:numPr>
          <w:ilvl w:val="0"/>
          <w:numId w:val="4"/>
        </w:numPr>
        <w:spacing w:before="100" w:beforeAutospacing="1" w:after="100" w:afterAutospacing="1" w:line="276" w:lineRule="auto"/>
        <w:rPr>
          <w:rFonts w:eastAsia="Times New Roman" w:cstheme="minorHAnsi"/>
          <w:lang w:eastAsia="en-GB"/>
        </w:rPr>
      </w:pPr>
      <w:r w:rsidRPr="00D62D1D">
        <w:rPr>
          <w:rFonts w:eastAsia="Times New Roman" w:cstheme="minorHAnsi"/>
          <w:color w:val="211E1E"/>
          <w:lang w:eastAsia="en-GB"/>
        </w:rPr>
        <w:t xml:space="preserve">Having links with other carers involved with the child and co-ordinating the sharing of appropriate information about the child’s development with those carers. </w:t>
      </w:r>
    </w:p>
    <w:p w14:paraId="70594011" w14:textId="77777777" w:rsidR="00D62D1D" w:rsidRPr="00D62D1D" w:rsidRDefault="00D62D1D" w:rsidP="00D62D1D">
      <w:pPr>
        <w:pStyle w:val="ListParagraph"/>
        <w:numPr>
          <w:ilvl w:val="0"/>
          <w:numId w:val="4"/>
        </w:numPr>
        <w:spacing w:before="100" w:beforeAutospacing="1" w:after="100" w:afterAutospacing="1" w:line="276" w:lineRule="auto"/>
        <w:rPr>
          <w:rFonts w:eastAsia="Times New Roman" w:cstheme="minorHAnsi"/>
          <w:lang w:eastAsia="en-GB"/>
        </w:rPr>
      </w:pPr>
      <w:r w:rsidRPr="00D62D1D">
        <w:rPr>
          <w:rFonts w:eastAsia="Times New Roman" w:cstheme="minorHAnsi"/>
          <w:color w:val="211E1E"/>
          <w:lang w:eastAsia="en-GB"/>
        </w:rPr>
        <w:t xml:space="preserve">Encouraging positive relationships between children in her/his key group, spending time with them as a group each day. </w:t>
      </w:r>
    </w:p>
    <w:p w14:paraId="7B413714" w14:textId="08E911B7" w:rsidR="00D62D1D" w:rsidRPr="00D62D1D" w:rsidRDefault="00D62D1D" w:rsidP="00D62D1D">
      <w:pPr>
        <w:pStyle w:val="ListParagraph"/>
        <w:numPr>
          <w:ilvl w:val="0"/>
          <w:numId w:val="4"/>
        </w:numPr>
        <w:spacing w:before="100" w:beforeAutospacing="1" w:after="100" w:afterAutospacing="1" w:line="276" w:lineRule="auto"/>
        <w:rPr>
          <w:rFonts w:eastAsia="Times New Roman" w:cstheme="minorHAnsi"/>
          <w:lang w:eastAsia="en-GB"/>
        </w:rPr>
      </w:pPr>
      <w:r w:rsidRPr="00D62D1D">
        <w:rPr>
          <w:rFonts w:eastAsia="Times New Roman" w:cstheme="minorHAnsi"/>
          <w:color w:val="211E1E"/>
          <w:lang w:eastAsia="en-GB"/>
        </w:rPr>
        <w:t xml:space="preserve">We promote the role of the key person as the child’s primary carer in our setting, and as the basis for establishing relationships with other adults and children. </w:t>
      </w:r>
    </w:p>
    <w:p w14:paraId="55ED486E" w14:textId="77777777" w:rsidR="00D62D1D" w:rsidRPr="00245A71" w:rsidRDefault="00D62D1D" w:rsidP="00245A71">
      <w:pPr>
        <w:spacing w:before="100" w:beforeAutospacing="1" w:after="100" w:afterAutospacing="1" w:line="276" w:lineRule="auto"/>
        <w:rPr>
          <w:rFonts w:eastAsia="Times New Roman" w:cstheme="minorHAnsi"/>
          <w:b/>
          <w:bCs/>
          <w:u w:val="single"/>
          <w:lang w:eastAsia="en-GB"/>
        </w:rPr>
      </w:pPr>
      <w:r w:rsidRPr="00245A71">
        <w:rPr>
          <w:rFonts w:eastAsia="Times New Roman" w:cstheme="minorHAnsi"/>
          <w:b/>
          <w:bCs/>
          <w:u w:val="single"/>
          <w:lang w:eastAsia="en-GB"/>
        </w:rPr>
        <w:t xml:space="preserve">Settling-in </w:t>
      </w:r>
    </w:p>
    <w:p w14:paraId="13DE7138"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color w:val="211E1E"/>
          <w:lang w:eastAsia="en-GB"/>
        </w:rPr>
        <w:lastRenderedPageBreak/>
        <w:t>Before a child starts to attend our setting, we use a variety of ways to provide his/her parents with information. These include written information (including our welcome pack and policies), displays about activities available within the setting, information days and evenings and individual meetings with parents.</w:t>
      </w:r>
    </w:p>
    <w:p w14:paraId="7F06FE80"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color w:val="211E1E"/>
          <w:lang w:eastAsia="en-GB"/>
        </w:rPr>
        <w:t>During the half-term before a child is enrolled, we provide opportunities for the child and his/her parents to visit the setting.</w:t>
      </w:r>
    </w:p>
    <w:p w14:paraId="41264C54"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color w:val="211E1E"/>
          <w:lang w:eastAsia="en-GB"/>
        </w:rPr>
        <w:t xml:space="preserve">The key person welcomes and looks after the child and his/her parents at the child's first session and during the settling-in process. </w:t>
      </w:r>
    </w:p>
    <w:p w14:paraId="0DBFF9DB"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color w:val="211E1E"/>
          <w:lang w:eastAsia="en-GB"/>
        </w:rPr>
        <w:t>We use pre-start visits at which a child attends to explain and complete, with his/her parents, the child's registration records.</w:t>
      </w:r>
    </w:p>
    <w:p w14:paraId="4161A062"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color w:val="211E1E"/>
          <w:lang w:eastAsia="en-GB"/>
        </w:rPr>
        <w:t xml:space="preserve">When a child starts to attend, we explain the process of settling-in with his/her parents and jointly decide on the best way to help the child to settle into the setting. </w:t>
      </w:r>
    </w:p>
    <w:p w14:paraId="585BC844"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color w:val="211E1E"/>
          <w:lang w:eastAsia="en-GB"/>
        </w:rPr>
        <w:t>Younger children will take longer to settle in, as will children who have not previously spent time away from home. Children who have had a period of absence may also need their parent to be on hand to re- settle them.</w:t>
      </w:r>
    </w:p>
    <w:p w14:paraId="013CD7D0"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color w:val="211E1E"/>
          <w:lang w:eastAsia="en-GB"/>
        </w:rPr>
        <w:t xml:space="preserve">We judge a child to be settled when they have formed a relationship with their key person; for example, the child looks for the key person when he/she arrives, goes to them for comfort, and seems pleased to be with them. The child is also familiar with where things are and is pleased to see other children and participate in activities. </w:t>
      </w:r>
    </w:p>
    <w:p w14:paraId="56AA96AB"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color w:val="211E1E"/>
          <w:lang w:eastAsia="en-GB"/>
        </w:rPr>
        <w:t>When parents leave, we ask them to say goodbye to their child and explain that they will be coming back, and when.</w:t>
      </w:r>
    </w:p>
    <w:p w14:paraId="231F7CBC"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lang w:eastAsia="en-GB"/>
        </w:rPr>
        <w:t>We do not believe that leaving a child to cry will help them to settle any quicker. We believe that a child's distress will prevent them from learning and gaining the best from the setting. In this case we would contact a parent to collect their child early.</w:t>
      </w:r>
    </w:p>
    <w:p w14:paraId="3ECD1CCF" w14:textId="77777777"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lang w:eastAsia="en-GB"/>
        </w:rPr>
        <w:t>We reserve the right not to accept a child into the setting without a parent or carer if the child finds it distressing to be left. This is especially the case with very young children.</w:t>
      </w:r>
    </w:p>
    <w:p w14:paraId="158E6632" w14:textId="61421283" w:rsidR="00D62D1D" w:rsidRPr="00D62D1D" w:rsidRDefault="00D62D1D" w:rsidP="00D62D1D">
      <w:pPr>
        <w:pStyle w:val="ListParagraph"/>
        <w:numPr>
          <w:ilvl w:val="0"/>
          <w:numId w:val="7"/>
        </w:numPr>
        <w:spacing w:before="100" w:beforeAutospacing="1" w:after="100" w:afterAutospacing="1" w:line="276" w:lineRule="auto"/>
        <w:rPr>
          <w:rFonts w:eastAsia="Times New Roman" w:cstheme="minorHAnsi"/>
          <w:u w:val="single"/>
          <w:lang w:eastAsia="en-GB"/>
        </w:rPr>
      </w:pPr>
      <w:r w:rsidRPr="00D62D1D">
        <w:rPr>
          <w:rFonts w:eastAsia="Times New Roman" w:cstheme="minorHAnsi"/>
          <w:lang w:eastAsia="en-GB"/>
        </w:rPr>
        <w:t xml:space="preserve">Within the first four to six weeks of starting, we discuss and work with the child's parents to begin to create their child's learning journal. </w:t>
      </w:r>
    </w:p>
    <w:p w14:paraId="511F2D6C" w14:textId="77777777" w:rsidR="00F6654F" w:rsidRPr="00245A71" w:rsidRDefault="00F6654F" w:rsidP="00F6654F">
      <w:pPr>
        <w:spacing w:before="120" w:after="120" w:line="276" w:lineRule="auto"/>
        <w:rPr>
          <w:rFonts w:cstheme="minorHAnsi"/>
          <w:b/>
          <w:u w:val="single"/>
        </w:rPr>
      </w:pPr>
      <w:r w:rsidRPr="00245A71">
        <w:rPr>
          <w:rFonts w:cstheme="minorHAnsi"/>
          <w:b/>
          <w:u w:val="single"/>
        </w:rPr>
        <w:t>For children whose first language is not English</w:t>
      </w:r>
    </w:p>
    <w:p w14:paraId="341E73FB" w14:textId="77777777" w:rsidR="00F6654F" w:rsidRPr="00F6654F" w:rsidRDefault="00F6654F" w:rsidP="00F6654F">
      <w:pPr>
        <w:numPr>
          <w:ilvl w:val="0"/>
          <w:numId w:val="8"/>
        </w:numPr>
        <w:spacing w:before="120" w:after="120" w:line="276" w:lineRule="auto"/>
        <w:rPr>
          <w:rFonts w:cstheme="minorHAnsi"/>
          <w:b/>
        </w:rPr>
      </w:pPr>
      <w:r w:rsidRPr="00F6654F">
        <w:rPr>
          <w:rFonts w:cstheme="minorHAnsi"/>
        </w:rPr>
        <w:t xml:space="preserve">For many children learning English as an additional language, the stage of </w:t>
      </w:r>
      <w:r w:rsidRPr="00F6654F">
        <w:rPr>
          <w:rFonts w:cstheme="minorHAnsi"/>
          <w:bCs/>
        </w:rPr>
        <w:t>proximity</w:t>
      </w:r>
      <w:r w:rsidRPr="00F6654F">
        <w:rPr>
          <w:rFonts w:cstheme="minorHAnsi"/>
        </w:rPr>
        <w:t xml:space="preserve"> takes longer as the child is dependent upon the parents’ input to make sense of what is going on.</w:t>
      </w:r>
    </w:p>
    <w:p w14:paraId="0F5445AB" w14:textId="71BEB75A" w:rsidR="00F6654F" w:rsidRPr="00F6654F" w:rsidRDefault="00F6654F" w:rsidP="00F6654F">
      <w:pPr>
        <w:numPr>
          <w:ilvl w:val="0"/>
          <w:numId w:val="8"/>
        </w:numPr>
        <w:spacing w:before="120" w:after="120" w:line="276" w:lineRule="auto"/>
        <w:rPr>
          <w:rFonts w:cstheme="minorHAnsi"/>
        </w:rPr>
      </w:pPr>
      <w:r w:rsidRPr="00F6654F">
        <w:rPr>
          <w:rFonts w:cstheme="minorHAnsi"/>
        </w:rPr>
        <w:t>If the parent does not speak English, efforts are made to source an interpreter for induction</w:t>
      </w:r>
      <w:r>
        <w:rPr>
          <w:rFonts w:cstheme="minorHAnsi"/>
        </w:rPr>
        <w:t xml:space="preserve"> using language line. This will be done over the telephone on speakerphone. </w:t>
      </w:r>
    </w:p>
    <w:p w14:paraId="2F0170A9" w14:textId="77777777" w:rsidR="00F6654F" w:rsidRPr="00F6654F" w:rsidRDefault="00F6654F" w:rsidP="00F6654F">
      <w:pPr>
        <w:numPr>
          <w:ilvl w:val="0"/>
          <w:numId w:val="8"/>
        </w:numPr>
        <w:spacing w:before="120" w:after="120" w:line="276" w:lineRule="auto"/>
        <w:rPr>
          <w:rFonts w:cstheme="minorHAnsi"/>
        </w:rPr>
      </w:pPr>
      <w:r w:rsidRPr="00F6654F">
        <w:rPr>
          <w:rFonts w:cstheme="minorHAnsi"/>
        </w:rPr>
        <w:t xml:space="preserve">The settling-in programme is explained to the parent, and it is emphasised how important it is that they stay with the child and talk to him/her in the home language to be able to explain things. </w:t>
      </w:r>
    </w:p>
    <w:p w14:paraId="654BDE6E" w14:textId="77777777" w:rsidR="00F6654F" w:rsidRPr="00F6654F" w:rsidRDefault="00F6654F" w:rsidP="00F6654F">
      <w:pPr>
        <w:numPr>
          <w:ilvl w:val="0"/>
          <w:numId w:val="8"/>
        </w:numPr>
        <w:spacing w:before="120" w:after="120" w:line="276" w:lineRule="auto"/>
        <w:rPr>
          <w:rFonts w:cstheme="minorHAnsi"/>
        </w:rPr>
      </w:pPr>
      <w:r w:rsidRPr="00F6654F">
        <w:rPr>
          <w:rFonts w:cstheme="minorHAnsi"/>
        </w:rPr>
        <w:t xml:space="preserve">Through the interpreter, the key person will try to gauge the child’s level of skills in their home language; this will give the key person an idea of the child’s interests and levels of understanding. </w:t>
      </w:r>
    </w:p>
    <w:p w14:paraId="2AA11667" w14:textId="77777777" w:rsidR="00F6654F" w:rsidRPr="00F6654F" w:rsidRDefault="00F6654F" w:rsidP="00F6654F">
      <w:pPr>
        <w:numPr>
          <w:ilvl w:val="0"/>
          <w:numId w:val="8"/>
        </w:numPr>
        <w:spacing w:before="120" w:after="120" w:line="276" w:lineRule="auto"/>
        <w:rPr>
          <w:rFonts w:cstheme="minorHAnsi"/>
        </w:rPr>
      </w:pPr>
      <w:r w:rsidRPr="00F6654F">
        <w:rPr>
          <w:rFonts w:cstheme="minorHAnsi"/>
        </w:rPr>
        <w:t>The need for the parent to converse in the child’s home language is important.</w:t>
      </w:r>
    </w:p>
    <w:p w14:paraId="00E52B3D" w14:textId="77777777" w:rsidR="00F6654F" w:rsidRPr="00F6654F" w:rsidRDefault="00F6654F" w:rsidP="00F6654F">
      <w:pPr>
        <w:numPr>
          <w:ilvl w:val="0"/>
          <w:numId w:val="8"/>
        </w:numPr>
        <w:spacing w:before="120" w:after="120" w:line="276" w:lineRule="auto"/>
        <w:rPr>
          <w:rFonts w:cstheme="minorHAnsi"/>
        </w:rPr>
      </w:pPr>
      <w:r w:rsidRPr="00F6654F">
        <w:rPr>
          <w:rFonts w:cstheme="minorHAnsi"/>
        </w:rPr>
        <w:t>The key person makes the parent feel welcome using smiles and gestures.</w:t>
      </w:r>
    </w:p>
    <w:p w14:paraId="72B87103" w14:textId="201F2F03" w:rsidR="00F6654F" w:rsidRPr="00F6654F" w:rsidRDefault="00F6654F" w:rsidP="00F6654F">
      <w:pPr>
        <w:numPr>
          <w:ilvl w:val="0"/>
          <w:numId w:val="8"/>
        </w:numPr>
        <w:spacing w:before="120" w:after="120" w:line="276" w:lineRule="auto"/>
        <w:rPr>
          <w:rFonts w:cstheme="minorHAnsi"/>
        </w:rPr>
      </w:pPr>
      <w:r w:rsidRPr="00F6654F">
        <w:rPr>
          <w:rFonts w:cstheme="minorHAnsi"/>
        </w:rPr>
        <w:lastRenderedPageBreak/>
        <w:t xml:space="preserve">With the parent, make a list of key words in the child’s home language; sometimes it is useful to write the word as you would pronounce it. </w:t>
      </w:r>
    </w:p>
    <w:p w14:paraId="28D48697" w14:textId="77777777" w:rsidR="00F6654F" w:rsidRPr="00F6654F" w:rsidRDefault="00F6654F" w:rsidP="00F6654F">
      <w:pPr>
        <w:numPr>
          <w:ilvl w:val="0"/>
          <w:numId w:val="8"/>
        </w:numPr>
        <w:spacing w:before="120" w:after="120" w:line="276" w:lineRule="auto"/>
        <w:rPr>
          <w:rFonts w:cstheme="minorHAnsi"/>
        </w:rPr>
      </w:pPr>
      <w:r w:rsidRPr="00F6654F">
        <w:rPr>
          <w:rFonts w:cstheme="minorHAnsi"/>
        </w:rPr>
        <w:t xml:space="preserve">The key person prepares for the child’s visits by having a favourite toy or activity ready for the child to provide a means to interact with the child. </w:t>
      </w:r>
    </w:p>
    <w:p w14:paraId="7C3C0FAA" w14:textId="77777777" w:rsidR="00F6654F" w:rsidRPr="00F6654F" w:rsidRDefault="00F6654F" w:rsidP="00F6654F">
      <w:pPr>
        <w:numPr>
          <w:ilvl w:val="0"/>
          <w:numId w:val="8"/>
        </w:numPr>
        <w:spacing w:before="120" w:after="120" w:line="276" w:lineRule="auto"/>
        <w:rPr>
          <w:rFonts w:cstheme="minorHAnsi"/>
        </w:rPr>
      </w:pPr>
      <w:r w:rsidRPr="00F6654F">
        <w:rPr>
          <w:rFonts w:cstheme="minorHAnsi"/>
        </w:rPr>
        <w:t>Children will be spoken to as per any other child, using gestures and facial expressions to help.</w:t>
      </w:r>
    </w:p>
    <w:p w14:paraId="2731F188" w14:textId="77777777" w:rsidR="00F6654F" w:rsidRPr="00F6654F" w:rsidRDefault="00F6654F" w:rsidP="00F6654F">
      <w:pPr>
        <w:numPr>
          <w:ilvl w:val="0"/>
          <w:numId w:val="8"/>
        </w:numPr>
        <w:spacing w:before="120" w:after="120" w:line="276" w:lineRule="auto"/>
        <w:rPr>
          <w:rFonts w:cstheme="minorHAnsi"/>
          <w:bCs/>
        </w:rPr>
      </w:pPr>
      <w:r w:rsidRPr="00F6654F">
        <w:rPr>
          <w:rFonts w:cstheme="minorHAnsi"/>
        </w:rPr>
        <w:t>When the child feels happy to spend time with the key person (</w:t>
      </w:r>
      <w:r w:rsidRPr="00F6654F">
        <w:rPr>
          <w:rFonts w:cstheme="minorHAnsi"/>
          <w:bCs/>
        </w:rPr>
        <w:t>secure base), the parent should spend time outside of the room.</w:t>
      </w:r>
    </w:p>
    <w:p w14:paraId="420BC326" w14:textId="0EC7C842" w:rsidR="00F6654F" w:rsidRDefault="00F6654F" w:rsidP="00F6654F">
      <w:pPr>
        <w:numPr>
          <w:ilvl w:val="0"/>
          <w:numId w:val="8"/>
        </w:numPr>
        <w:spacing w:before="120" w:after="120" w:line="276" w:lineRule="auto"/>
        <w:rPr>
          <w:rFonts w:cstheme="minorHAnsi"/>
          <w:bCs/>
        </w:rPr>
      </w:pPr>
      <w:r w:rsidRPr="00F6654F">
        <w:rPr>
          <w:rFonts w:cstheme="minorHAnsi"/>
          <w:bCs/>
        </w:rPr>
        <w:t>Progress with settling in will be done as with any other child; it just takes a little longer to reach dependency/independence.</w:t>
      </w:r>
    </w:p>
    <w:p w14:paraId="215A33EA" w14:textId="77777777" w:rsidR="00F6654F" w:rsidRPr="00F6654F" w:rsidRDefault="00F6654F" w:rsidP="00F6654F">
      <w:pPr>
        <w:spacing w:before="120" w:after="120" w:line="276" w:lineRule="auto"/>
        <w:rPr>
          <w:rFonts w:cstheme="minorHAnsi"/>
          <w:bCs/>
        </w:rPr>
      </w:pPr>
    </w:p>
    <w:p w14:paraId="1C866ABB" w14:textId="77777777" w:rsidR="00F6654F" w:rsidRPr="00245A71" w:rsidRDefault="00F6654F" w:rsidP="00245A71">
      <w:pPr>
        <w:spacing w:before="100" w:beforeAutospacing="1" w:after="100" w:afterAutospacing="1" w:line="276" w:lineRule="auto"/>
        <w:rPr>
          <w:rFonts w:eastAsia="Times New Roman" w:cstheme="minorHAnsi"/>
          <w:b/>
          <w:bCs/>
          <w:u w:val="single"/>
          <w:lang w:eastAsia="en-GB"/>
        </w:rPr>
      </w:pPr>
      <w:r w:rsidRPr="00245A71">
        <w:rPr>
          <w:rFonts w:eastAsia="Times New Roman" w:cstheme="minorHAnsi"/>
          <w:b/>
          <w:bCs/>
          <w:u w:val="single"/>
          <w:lang w:eastAsia="en-GB"/>
        </w:rPr>
        <w:t xml:space="preserve">The progress check at age two </w:t>
      </w:r>
    </w:p>
    <w:p w14:paraId="6BB94FCA" w14:textId="77777777" w:rsidR="00F6654F" w:rsidRDefault="00F6654F" w:rsidP="00F6654F">
      <w:pPr>
        <w:pStyle w:val="ListParagraph"/>
        <w:numPr>
          <w:ilvl w:val="0"/>
          <w:numId w:val="7"/>
        </w:num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 xml:space="preserve">The key person carries out the progress check at age two in accordance with any local procedures that are in place and referring to the guidance </w:t>
      </w:r>
      <w:r w:rsidRPr="00D62D1D">
        <w:rPr>
          <w:rFonts w:eastAsia="Times New Roman" w:cstheme="minorHAnsi"/>
          <w:i/>
          <w:iCs/>
          <w:lang w:eastAsia="en-GB"/>
        </w:rPr>
        <w:t>A Know How Guide: The EYFS progress check at age two</w:t>
      </w:r>
      <w:r w:rsidRPr="00D62D1D">
        <w:rPr>
          <w:rFonts w:eastAsia="Times New Roman" w:cstheme="minorHAnsi"/>
          <w:lang w:eastAsia="en-GB"/>
        </w:rPr>
        <w:t xml:space="preserve">. </w:t>
      </w:r>
    </w:p>
    <w:p w14:paraId="3F36D9A4" w14:textId="77777777" w:rsidR="00F6654F" w:rsidRDefault="00F6654F" w:rsidP="00F6654F">
      <w:pPr>
        <w:pStyle w:val="ListParagraph"/>
        <w:numPr>
          <w:ilvl w:val="0"/>
          <w:numId w:val="7"/>
        </w:num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The progress check aims to review the child’s development and ensures that parents have a clear picture of their child’s development.</w:t>
      </w:r>
    </w:p>
    <w:p w14:paraId="364839BA" w14:textId="77777777" w:rsidR="00F6654F" w:rsidRDefault="00F6654F" w:rsidP="00F6654F">
      <w:pPr>
        <w:pStyle w:val="ListParagraph"/>
        <w:numPr>
          <w:ilvl w:val="0"/>
          <w:numId w:val="7"/>
        </w:num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 xml:space="preserve">Within the progress check, the key person/ will note areas where the child is progressing well and identify areas where progress is less than expected. </w:t>
      </w:r>
    </w:p>
    <w:p w14:paraId="0BDB638C" w14:textId="77777777" w:rsidR="00F6654F" w:rsidRDefault="00F6654F" w:rsidP="00F6654F">
      <w:pPr>
        <w:pStyle w:val="ListParagraph"/>
        <w:numPr>
          <w:ilvl w:val="0"/>
          <w:numId w:val="7"/>
        </w:num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 xml:space="preserve">The progress check will describe the actions that will be taken by us to address any developmental concerns (including working with other professionals where appropriate) as agreed with the parent(s). </w:t>
      </w:r>
    </w:p>
    <w:p w14:paraId="7A86B691" w14:textId="77777777" w:rsidR="00F6654F" w:rsidRDefault="00F6654F" w:rsidP="00F6654F">
      <w:pPr>
        <w:pStyle w:val="ListParagraph"/>
        <w:numPr>
          <w:ilvl w:val="0"/>
          <w:numId w:val="7"/>
        </w:numPr>
        <w:spacing w:before="100" w:beforeAutospacing="1" w:after="100" w:afterAutospacing="1" w:line="276" w:lineRule="auto"/>
        <w:rPr>
          <w:rFonts w:eastAsia="Times New Roman" w:cstheme="minorHAnsi"/>
          <w:lang w:eastAsia="en-GB"/>
        </w:rPr>
      </w:pPr>
      <w:r w:rsidRPr="00D62D1D">
        <w:rPr>
          <w:rFonts w:eastAsia="Times New Roman" w:cstheme="minorHAnsi"/>
          <w:lang w:eastAsia="en-GB"/>
        </w:rPr>
        <w:t xml:space="preserve">The key person will plan activities to meet the child’s needs within the setting and will support parents to understand the child’s needs </w:t>
      </w:r>
      <w:proofErr w:type="gramStart"/>
      <w:r w:rsidRPr="00D62D1D">
        <w:rPr>
          <w:rFonts w:eastAsia="Times New Roman" w:cstheme="minorHAnsi"/>
          <w:lang w:eastAsia="en-GB"/>
        </w:rPr>
        <w:t>in order to</w:t>
      </w:r>
      <w:proofErr w:type="gramEnd"/>
      <w:r w:rsidRPr="00D62D1D">
        <w:rPr>
          <w:rFonts w:eastAsia="Times New Roman" w:cstheme="minorHAnsi"/>
          <w:lang w:eastAsia="en-GB"/>
        </w:rPr>
        <w:t xml:space="preserve"> enhance their development at home. </w:t>
      </w:r>
    </w:p>
    <w:p w14:paraId="1D16C82C" w14:textId="77777777" w:rsidR="00F6654F" w:rsidRDefault="00F6654F" w:rsidP="00F6654F">
      <w:pPr>
        <w:pStyle w:val="ListParagraph"/>
        <w:numPr>
          <w:ilvl w:val="0"/>
          <w:numId w:val="7"/>
        </w:num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We Will share the progress check with the parents and then gain consent to share this with the relevant agencies </w:t>
      </w:r>
    </w:p>
    <w:p w14:paraId="5F59FB2E" w14:textId="77777777" w:rsidR="00F6654F" w:rsidRPr="00F6654F" w:rsidRDefault="00F6654F" w:rsidP="00F6654F">
      <w:pPr>
        <w:spacing w:before="100" w:beforeAutospacing="1" w:after="100" w:afterAutospacing="1" w:line="276" w:lineRule="auto"/>
        <w:rPr>
          <w:rFonts w:eastAsia="Times New Roman" w:cstheme="minorHAnsi"/>
          <w:lang w:eastAsia="en-GB"/>
        </w:rPr>
      </w:pPr>
    </w:p>
    <w:tbl>
      <w:tblPr>
        <w:tblStyle w:val="TableGrid"/>
        <w:tblW w:w="0" w:type="auto"/>
        <w:tblLook w:val="04A0" w:firstRow="1" w:lastRow="0" w:firstColumn="1" w:lastColumn="0" w:noHBand="0" w:noVBand="1"/>
      </w:tblPr>
      <w:tblGrid>
        <w:gridCol w:w="4508"/>
        <w:gridCol w:w="4508"/>
      </w:tblGrid>
      <w:tr w:rsidR="00086FC1" w14:paraId="64DA81EE"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11C0BC9F" w14:textId="77777777" w:rsidR="00086FC1" w:rsidRDefault="00086FC1" w:rsidP="00EA1119">
            <w:pPr>
              <w:pStyle w:val="NormalWeb"/>
              <w:spacing w:line="276" w:lineRule="auto"/>
              <w:rPr>
                <w:rFonts w:asciiTheme="minorHAnsi" w:hAnsiTheme="minorHAnsi" w:cstheme="minorHAnsi"/>
              </w:rPr>
            </w:pPr>
            <w:r>
              <w:rPr>
                <w:rFonts w:asciiTheme="minorHAnsi" w:hAnsiTheme="minorHAnsi" w:cstheme="minorHAnsi"/>
              </w:rPr>
              <w:t xml:space="preserve">This policy was adopted by </w:t>
            </w:r>
          </w:p>
        </w:tc>
        <w:tc>
          <w:tcPr>
            <w:tcW w:w="4508" w:type="dxa"/>
            <w:tcBorders>
              <w:top w:val="single" w:sz="18" w:space="0" w:color="7030A0"/>
              <w:left w:val="single" w:sz="18" w:space="0" w:color="7030A0"/>
              <w:bottom w:val="single" w:sz="18" w:space="0" w:color="7030A0"/>
              <w:right w:val="single" w:sz="18" w:space="0" w:color="7030A0"/>
            </w:tcBorders>
          </w:tcPr>
          <w:p w14:paraId="2A10E2D3" w14:textId="77777777" w:rsidR="00086FC1" w:rsidRDefault="00086FC1" w:rsidP="00EA1119">
            <w:pPr>
              <w:pStyle w:val="NormalWeb"/>
              <w:spacing w:line="276" w:lineRule="auto"/>
              <w:rPr>
                <w:rFonts w:asciiTheme="minorHAnsi" w:hAnsiTheme="minorHAnsi" w:cstheme="minorHAnsi"/>
              </w:rPr>
            </w:pPr>
            <w:r>
              <w:rPr>
                <w:rFonts w:asciiTheme="minorHAnsi" w:hAnsiTheme="minorHAnsi" w:cstheme="minorHAnsi"/>
              </w:rPr>
              <w:t>South Wootton Pre-school</w:t>
            </w:r>
          </w:p>
        </w:tc>
      </w:tr>
      <w:tr w:rsidR="00086FC1" w14:paraId="5DDD4B40"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2DB77A07" w14:textId="77777777" w:rsidR="00086FC1" w:rsidRDefault="00086FC1" w:rsidP="00EA1119">
            <w:pPr>
              <w:pStyle w:val="NormalWeb"/>
              <w:spacing w:line="276" w:lineRule="auto"/>
              <w:rPr>
                <w:rFonts w:asciiTheme="minorHAnsi" w:hAnsiTheme="minorHAnsi" w:cstheme="minorHAnsi"/>
              </w:rPr>
            </w:pPr>
            <w:r>
              <w:rPr>
                <w:rFonts w:asciiTheme="minorHAnsi" w:hAnsiTheme="minorHAnsi" w:cstheme="minorHAnsi"/>
              </w:rPr>
              <w:t>On</w:t>
            </w:r>
          </w:p>
        </w:tc>
        <w:tc>
          <w:tcPr>
            <w:tcW w:w="4508" w:type="dxa"/>
            <w:tcBorders>
              <w:top w:val="single" w:sz="18" w:space="0" w:color="7030A0"/>
              <w:left w:val="single" w:sz="18" w:space="0" w:color="7030A0"/>
              <w:bottom w:val="single" w:sz="18" w:space="0" w:color="7030A0"/>
              <w:right w:val="single" w:sz="18" w:space="0" w:color="7030A0"/>
            </w:tcBorders>
          </w:tcPr>
          <w:p w14:paraId="72D12DF7" w14:textId="69BA4045" w:rsidR="00086FC1" w:rsidRDefault="00DB5A43" w:rsidP="00EA1119">
            <w:pPr>
              <w:pStyle w:val="NormalWeb"/>
              <w:spacing w:line="276" w:lineRule="auto"/>
              <w:rPr>
                <w:rFonts w:asciiTheme="minorHAnsi" w:hAnsiTheme="minorHAnsi" w:cstheme="minorHAnsi"/>
              </w:rPr>
            </w:pPr>
            <w:r>
              <w:rPr>
                <w:rFonts w:asciiTheme="minorHAnsi" w:hAnsiTheme="minorHAnsi" w:cstheme="minorHAnsi"/>
              </w:rPr>
              <w:t>28</w:t>
            </w:r>
            <w:r w:rsidRPr="00D81DE3">
              <w:rPr>
                <w:rFonts w:asciiTheme="minorHAnsi" w:hAnsiTheme="minorHAnsi" w:cstheme="minorHAnsi"/>
                <w:vertAlign w:val="superscript"/>
              </w:rPr>
              <w:t>th</w:t>
            </w:r>
            <w:r>
              <w:rPr>
                <w:rFonts w:asciiTheme="minorHAnsi" w:hAnsiTheme="minorHAnsi" w:cstheme="minorHAnsi"/>
              </w:rPr>
              <w:t xml:space="preserve"> March 2026</w:t>
            </w:r>
          </w:p>
        </w:tc>
      </w:tr>
      <w:tr w:rsidR="00086FC1" w14:paraId="4D043E4E"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0D9CAD18" w14:textId="77777777" w:rsidR="00086FC1" w:rsidRDefault="00086FC1" w:rsidP="00EA1119">
            <w:pPr>
              <w:pStyle w:val="NormalWeb"/>
              <w:spacing w:line="276" w:lineRule="auto"/>
              <w:rPr>
                <w:rFonts w:asciiTheme="minorHAnsi" w:hAnsiTheme="minorHAnsi" w:cstheme="minorHAnsi"/>
              </w:rPr>
            </w:pPr>
            <w:r>
              <w:rPr>
                <w:rFonts w:asciiTheme="minorHAnsi" w:hAnsiTheme="minorHAnsi" w:cstheme="minorHAnsi"/>
              </w:rPr>
              <w:t>Date to be reviewed</w:t>
            </w:r>
          </w:p>
        </w:tc>
        <w:tc>
          <w:tcPr>
            <w:tcW w:w="4508" w:type="dxa"/>
            <w:tcBorders>
              <w:top w:val="single" w:sz="18" w:space="0" w:color="7030A0"/>
              <w:left w:val="single" w:sz="18" w:space="0" w:color="7030A0"/>
              <w:bottom w:val="single" w:sz="18" w:space="0" w:color="7030A0"/>
              <w:right w:val="single" w:sz="18" w:space="0" w:color="7030A0"/>
            </w:tcBorders>
          </w:tcPr>
          <w:p w14:paraId="4EA93933" w14:textId="73901641" w:rsidR="00086FC1" w:rsidRDefault="00DB5A43" w:rsidP="00EA1119">
            <w:pPr>
              <w:pStyle w:val="NormalWeb"/>
              <w:spacing w:line="276" w:lineRule="auto"/>
              <w:rPr>
                <w:rFonts w:asciiTheme="minorHAnsi" w:hAnsiTheme="minorHAnsi" w:cstheme="minorHAnsi"/>
              </w:rPr>
            </w:pPr>
            <w:r>
              <w:rPr>
                <w:rFonts w:asciiTheme="minorHAnsi" w:hAnsiTheme="minorHAnsi" w:cstheme="minorHAnsi"/>
              </w:rPr>
              <w:t>28</w:t>
            </w:r>
            <w:r w:rsidRPr="00D81DE3">
              <w:rPr>
                <w:rFonts w:asciiTheme="minorHAnsi" w:hAnsiTheme="minorHAnsi" w:cstheme="minorHAnsi"/>
                <w:vertAlign w:val="superscript"/>
              </w:rPr>
              <w:t>th</w:t>
            </w:r>
            <w:r>
              <w:rPr>
                <w:rFonts w:asciiTheme="minorHAnsi" w:hAnsiTheme="minorHAnsi" w:cstheme="minorHAnsi"/>
              </w:rPr>
              <w:t xml:space="preserve"> March 202</w:t>
            </w:r>
            <w:r>
              <w:rPr>
                <w:rFonts w:asciiTheme="minorHAnsi" w:hAnsiTheme="minorHAnsi" w:cstheme="minorHAnsi"/>
              </w:rPr>
              <w:t>7</w:t>
            </w:r>
          </w:p>
        </w:tc>
      </w:tr>
      <w:tr w:rsidR="00086FC1" w14:paraId="3F636A0A"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36D71BF1" w14:textId="77777777" w:rsidR="00086FC1" w:rsidRDefault="00086FC1" w:rsidP="00EA1119">
            <w:pPr>
              <w:pStyle w:val="NormalWeb"/>
              <w:spacing w:line="276" w:lineRule="auto"/>
              <w:rPr>
                <w:rFonts w:asciiTheme="minorHAnsi" w:hAnsiTheme="minorHAnsi" w:cstheme="minorHAnsi"/>
              </w:rPr>
            </w:pPr>
            <w:r>
              <w:rPr>
                <w:rFonts w:asciiTheme="minorHAnsi" w:hAnsiTheme="minorHAnsi" w:cstheme="minorHAnsi"/>
              </w:rPr>
              <w:t xml:space="preserve">Signed on behalf of the provider </w:t>
            </w:r>
          </w:p>
        </w:tc>
        <w:tc>
          <w:tcPr>
            <w:tcW w:w="4508" w:type="dxa"/>
            <w:tcBorders>
              <w:top w:val="single" w:sz="18" w:space="0" w:color="7030A0"/>
              <w:left w:val="single" w:sz="18" w:space="0" w:color="7030A0"/>
              <w:bottom w:val="single" w:sz="18" w:space="0" w:color="7030A0"/>
              <w:right w:val="single" w:sz="18" w:space="0" w:color="7030A0"/>
            </w:tcBorders>
          </w:tcPr>
          <w:p w14:paraId="7557ABB6" w14:textId="77777777" w:rsidR="00086FC1" w:rsidRPr="009467A6" w:rsidRDefault="00086FC1" w:rsidP="00EA1119">
            <w:pPr>
              <w:pStyle w:val="NormalWeb"/>
              <w:spacing w:line="276" w:lineRule="auto"/>
              <w:rPr>
                <w:rFonts w:ascii="Lucida Handwriting" w:hAnsi="Lucida Handwriting" w:cstheme="minorHAnsi"/>
              </w:rPr>
            </w:pPr>
            <w:r>
              <w:rPr>
                <w:rFonts w:ascii="Lucida Handwriting" w:hAnsi="Lucida Handwriting" w:cstheme="minorHAnsi"/>
              </w:rPr>
              <w:t>Lisa Carter</w:t>
            </w:r>
          </w:p>
        </w:tc>
      </w:tr>
      <w:tr w:rsidR="00086FC1" w14:paraId="4130D6C2"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63E7E476" w14:textId="77777777" w:rsidR="00086FC1" w:rsidRDefault="00086FC1" w:rsidP="00EA1119">
            <w:pPr>
              <w:pStyle w:val="NormalWeb"/>
              <w:spacing w:line="276" w:lineRule="auto"/>
              <w:rPr>
                <w:rFonts w:asciiTheme="minorHAnsi" w:hAnsiTheme="minorHAnsi" w:cstheme="minorHAnsi"/>
              </w:rPr>
            </w:pPr>
            <w:r>
              <w:rPr>
                <w:rFonts w:asciiTheme="minorHAnsi" w:hAnsiTheme="minorHAnsi" w:cstheme="minorHAnsi"/>
              </w:rPr>
              <w:t>Name of signatory</w:t>
            </w:r>
          </w:p>
        </w:tc>
        <w:tc>
          <w:tcPr>
            <w:tcW w:w="4508" w:type="dxa"/>
            <w:tcBorders>
              <w:top w:val="single" w:sz="18" w:space="0" w:color="7030A0"/>
              <w:left w:val="single" w:sz="18" w:space="0" w:color="7030A0"/>
              <w:bottom w:val="single" w:sz="18" w:space="0" w:color="7030A0"/>
              <w:right w:val="single" w:sz="18" w:space="0" w:color="7030A0"/>
            </w:tcBorders>
          </w:tcPr>
          <w:p w14:paraId="5234731C" w14:textId="77777777" w:rsidR="00086FC1" w:rsidRDefault="00086FC1" w:rsidP="00EA1119">
            <w:pPr>
              <w:pStyle w:val="NormalWeb"/>
              <w:spacing w:line="276" w:lineRule="auto"/>
              <w:rPr>
                <w:rFonts w:asciiTheme="minorHAnsi" w:hAnsiTheme="minorHAnsi" w:cstheme="minorHAnsi"/>
              </w:rPr>
            </w:pPr>
            <w:r>
              <w:rPr>
                <w:rFonts w:asciiTheme="minorHAnsi" w:hAnsiTheme="minorHAnsi" w:cstheme="minorHAnsi"/>
              </w:rPr>
              <w:t>Lisa Carter</w:t>
            </w:r>
          </w:p>
        </w:tc>
      </w:tr>
      <w:tr w:rsidR="00086FC1" w14:paraId="755C5CCB" w14:textId="77777777" w:rsidTr="00EA1119">
        <w:tc>
          <w:tcPr>
            <w:tcW w:w="4508" w:type="dxa"/>
            <w:tcBorders>
              <w:top w:val="single" w:sz="18" w:space="0" w:color="7030A0"/>
              <w:left w:val="single" w:sz="18" w:space="0" w:color="7030A0"/>
              <w:bottom w:val="single" w:sz="18" w:space="0" w:color="7030A0"/>
              <w:right w:val="single" w:sz="18" w:space="0" w:color="7030A0"/>
            </w:tcBorders>
          </w:tcPr>
          <w:p w14:paraId="09ABA54D" w14:textId="77777777" w:rsidR="00086FC1" w:rsidRDefault="00086FC1" w:rsidP="00EA1119">
            <w:pPr>
              <w:pStyle w:val="NormalWeb"/>
              <w:spacing w:line="276" w:lineRule="auto"/>
              <w:rPr>
                <w:rFonts w:asciiTheme="minorHAnsi" w:hAnsiTheme="minorHAnsi" w:cstheme="minorHAnsi"/>
              </w:rPr>
            </w:pPr>
            <w:r>
              <w:rPr>
                <w:rFonts w:asciiTheme="minorHAnsi" w:hAnsiTheme="minorHAnsi" w:cstheme="minorHAnsi"/>
              </w:rPr>
              <w:t xml:space="preserve">Role signatory </w:t>
            </w:r>
          </w:p>
        </w:tc>
        <w:tc>
          <w:tcPr>
            <w:tcW w:w="4508" w:type="dxa"/>
            <w:tcBorders>
              <w:top w:val="single" w:sz="18" w:space="0" w:color="7030A0"/>
              <w:left w:val="single" w:sz="18" w:space="0" w:color="7030A0"/>
              <w:bottom w:val="single" w:sz="18" w:space="0" w:color="7030A0"/>
              <w:right w:val="single" w:sz="18" w:space="0" w:color="7030A0"/>
            </w:tcBorders>
          </w:tcPr>
          <w:p w14:paraId="18F11FC4" w14:textId="77777777" w:rsidR="00086FC1" w:rsidRDefault="00086FC1" w:rsidP="00EA1119">
            <w:pPr>
              <w:pStyle w:val="NormalWeb"/>
              <w:spacing w:line="276" w:lineRule="auto"/>
              <w:rPr>
                <w:rFonts w:asciiTheme="minorHAnsi" w:hAnsiTheme="minorHAnsi" w:cstheme="minorHAnsi"/>
              </w:rPr>
            </w:pPr>
            <w:r>
              <w:rPr>
                <w:rFonts w:asciiTheme="minorHAnsi" w:hAnsiTheme="minorHAnsi" w:cstheme="minorHAnsi"/>
              </w:rPr>
              <w:t xml:space="preserve">Owner/manager </w:t>
            </w:r>
          </w:p>
        </w:tc>
      </w:tr>
    </w:tbl>
    <w:p w14:paraId="7360D998" w14:textId="77777777" w:rsidR="00086FC1" w:rsidRDefault="00086FC1" w:rsidP="00086FC1"/>
    <w:p w14:paraId="743FEBFA" w14:textId="77777777" w:rsidR="00D62D1D" w:rsidRPr="00D62D1D" w:rsidRDefault="00D62D1D" w:rsidP="00D62D1D">
      <w:pPr>
        <w:spacing w:line="276" w:lineRule="auto"/>
        <w:rPr>
          <w:rFonts w:cstheme="minorHAnsi"/>
        </w:rPr>
      </w:pPr>
    </w:p>
    <w:sectPr w:rsidR="00D62D1D" w:rsidRPr="00D62D1D" w:rsidSect="000B3F95">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1DBBD" w14:textId="77777777" w:rsidR="00E31C18" w:rsidRDefault="00E31C18" w:rsidP="00086FC1">
      <w:r>
        <w:separator/>
      </w:r>
    </w:p>
  </w:endnote>
  <w:endnote w:type="continuationSeparator" w:id="0">
    <w:p w14:paraId="3613695F" w14:textId="77777777" w:rsidR="00E31C18" w:rsidRDefault="00E31C18" w:rsidP="00086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FF165" w14:textId="77777777" w:rsidR="00E31C18" w:rsidRDefault="00E31C18" w:rsidP="00086FC1">
      <w:r>
        <w:separator/>
      </w:r>
    </w:p>
  </w:footnote>
  <w:footnote w:type="continuationSeparator" w:id="0">
    <w:p w14:paraId="3937FF35" w14:textId="77777777" w:rsidR="00E31C18" w:rsidRDefault="00E31C18" w:rsidP="00086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086FC1" w14:paraId="37BC4799" w14:textId="77777777" w:rsidTr="00086FC1">
      <w:tc>
        <w:tcPr>
          <w:tcW w:w="10456" w:type="dxa"/>
        </w:tcPr>
        <w:p w14:paraId="7BA65949" w14:textId="30C42469" w:rsidR="00086FC1" w:rsidRDefault="00086FC1">
          <w:pPr>
            <w:pStyle w:val="Header"/>
          </w:pPr>
          <w:r>
            <w:t xml:space="preserve">Safeguarding and welfare requirement: Key Person </w:t>
          </w:r>
        </w:p>
      </w:tc>
    </w:tr>
  </w:tbl>
  <w:p w14:paraId="4EE5C2FE" w14:textId="7434DC4D" w:rsidR="00086FC1" w:rsidRDefault="00086FC1">
    <w:pPr>
      <w:pStyle w:val="Header"/>
    </w:pPr>
  </w:p>
  <w:p w14:paraId="058E84F3" w14:textId="77777777" w:rsidR="00086FC1" w:rsidRDefault="00086F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2DDD"/>
    <w:multiLevelType w:val="hybridMultilevel"/>
    <w:tmpl w:val="7D62AE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E74250B"/>
    <w:multiLevelType w:val="hybridMultilevel"/>
    <w:tmpl w:val="B43CF8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3335E99"/>
    <w:multiLevelType w:val="multilevel"/>
    <w:tmpl w:val="9A5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127A58"/>
    <w:multiLevelType w:val="multilevel"/>
    <w:tmpl w:val="9A5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911675"/>
    <w:multiLevelType w:val="hybridMultilevel"/>
    <w:tmpl w:val="BBAC3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4B28F2"/>
    <w:multiLevelType w:val="multilevel"/>
    <w:tmpl w:val="9A5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05394"/>
    <w:multiLevelType w:val="hybridMultilevel"/>
    <w:tmpl w:val="1A8CDD4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534733120">
    <w:abstractNumId w:val="4"/>
  </w:num>
  <w:num w:numId="2" w16cid:durableId="1213347577">
    <w:abstractNumId w:val="6"/>
  </w:num>
  <w:num w:numId="3" w16cid:durableId="292322825">
    <w:abstractNumId w:val="3"/>
  </w:num>
  <w:num w:numId="4" w16cid:durableId="564990914">
    <w:abstractNumId w:val="7"/>
  </w:num>
  <w:num w:numId="5" w16cid:durableId="1745184454">
    <w:abstractNumId w:val="1"/>
  </w:num>
  <w:num w:numId="6" w16cid:durableId="1840384568">
    <w:abstractNumId w:val="0"/>
  </w:num>
  <w:num w:numId="7" w16cid:durableId="118106118">
    <w:abstractNumId w:val="5"/>
  </w:num>
  <w:num w:numId="8" w16cid:durableId="1613395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1D"/>
    <w:rsid w:val="00086FC1"/>
    <w:rsid w:val="000B3F95"/>
    <w:rsid w:val="001F767B"/>
    <w:rsid w:val="00245A71"/>
    <w:rsid w:val="003170FB"/>
    <w:rsid w:val="003C20CD"/>
    <w:rsid w:val="0053419E"/>
    <w:rsid w:val="00560F08"/>
    <w:rsid w:val="00784B86"/>
    <w:rsid w:val="009E15F6"/>
    <w:rsid w:val="00C640DA"/>
    <w:rsid w:val="00D46A30"/>
    <w:rsid w:val="00D62D1D"/>
    <w:rsid w:val="00DB5A43"/>
    <w:rsid w:val="00E31C18"/>
    <w:rsid w:val="00F66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D43BCF"/>
  <w15:chartTrackingRefBased/>
  <w15:docId w15:val="{CC7D43DB-BE3C-0143-8B53-EBF42811B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2D1D"/>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D62D1D"/>
    <w:pPr>
      <w:ind w:left="720"/>
      <w:contextualSpacing/>
    </w:pPr>
  </w:style>
  <w:style w:type="table" w:styleId="TableGrid">
    <w:name w:val="Table Grid"/>
    <w:basedOn w:val="TableNormal"/>
    <w:uiPriority w:val="39"/>
    <w:rsid w:val="00086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6FC1"/>
    <w:pPr>
      <w:tabs>
        <w:tab w:val="center" w:pos="4513"/>
        <w:tab w:val="right" w:pos="9026"/>
      </w:tabs>
    </w:pPr>
  </w:style>
  <w:style w:type="character" w:customStyle="1" w:styleId="HeaderChar">
    <w:name w:val="Header Char"/>
    <w:basedOn w:val="DefaultParagraphFont"/>
    <w:link w:val="Header"/>
    <w:uiPriority w:val="99"/>
    <w:rsid w:val="00086FC1"/>
  </w:style>
  <w:style w:type="paragraph" w:styleId="Footer">
    <w:name w:val="footer"/>
    <w:basedOn w:val="Normal"/>
    <w:link w:val="FooterChar"/>
    <w:uiPriority w:val="99"/>
    <w:unhideWhenUsed/>
    <w:rsid w:val="00086FC1"/>
    <w:pPr>
      <w:tabs>
        <w:tab w:val="center" w:pos="4513"/>
        <w:tab w:val="right" w:pos="9026"/>
      </w:tabs>
    </w:pPr>
  </w:style>
  <w:style w:type="character" w:customStyle="1" w:styleId="FooterChar">
    <w:name w:val="Footer Char"/>
    <w:basedOn w:val="DefaultParagraphFont"/>
    <w:link w:val="Footer"/>
    <w:uiPriority w:val="99"/>
    <w:rsid w:val="00086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421379">
      <w:bodyDiv w:val="1"/>
      <w:marLeft w:val="0"/>
      <w:marRight w:val="0"/>
      <w:marTop w:val="0"/>
      <w:marBottom w:val="0"/>
      <w:divBdr>
        <w:top w:val="none" w:sz="0" w:space="0" w:color="auto"/>
        <w:left w:val="none" w:sz="0" w:space="0" w:color="auto"/>
        <w:bottom w:val="none" w:sz="0" w:space="0" w:color="auto"/>
        <w:right w:val="none" w:sz="0" w:space="0" w:color="auto"/>
      </w:divBdr>
      <w:divsChild>
        <w:div w:id="502161099">
          <w:marLeft w:val="0"/>
          <w:marRight w:val="0"/>
          <w:marTop w:val="0"/>
          <w:marBottom w:val="0"/>
          <w:divBdr>
            <w:top w:val="none" w:sz="0" w:space="0" w:color="auto"/>
            <w:left w:val="none" w:sz="0" w:space="0" w:color="auto"/>
            <w:bottom w:val="none" w:sz="0" w:space="0" w:color="auto"/>
            <w:right w:val="none" w:sz="0" w:space="0" w:color="auto"/>
          </w:divBdr>
          <w:divsChild>
            <w:div w:id="937756780">
              <w:marLeft w:val="0"/>
              <w:marRight w:val="0"/>
              <w:marTop w:val="0"/>
              <w:marBottom w:val="0"/>
              <w:divBdr>
                <w:top w:val="none" w:sz="0" w:space="0" w:color="auto"/>
                <w:left w:val="none" w:sz="0" w:space="0" w:color="auto"/>
                <w:bottom w:val="none" w:sz="0" w:space="0" w:color="auto"/>
                <w:right w:val="none" w:sz="0" w:space="0" w:color="auto"/>
              </w:divBdr>
              <w:divsChild>
                <w:div w:id="2026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344954">
          <w:marLeft w:val="0"/>
          <w:marRight w:val="0"/>
          <w:marTop w:val="0"/>
          <w:marBottom w:val="0"/>
          <w:divBdr>
            <w:top w:val="none" w:sz="0" w:space="0" w:color="auto"/>
            <w:left w:val="none" w:sz="0" w:space="0" w:color="auto"/>
            <w:bottom w:val="none" w:sz="0" w:space="0" w:color="auto"/>
            <w:right w:val="none" w:sz="0" w:space="0" w:color="auto"/>
          </w:divBdr>
          <w:divsChild>
            <w:div w:id="1721054659">
              <w:marLeft w:val="0"/>
              <w:marRight w:val="0"/>
              <w:marTop w:val="0"/>
              <w:marBottom w:val="0"/>
              <w:divBdr>
                <w:top w:val="none" w:sz="0" w:space="0" w:color="auto"/>
                <w:left w:val="none" w:sz="0" w:space="0" w:color="auto"/>
                <w:bottom w:val="none" w:sz="0" w:space="0" w:color="auto"/>
                <w:right w:val="none" w:sz="0" w:space="0" w:color="auto"/>
              </w:divBdr>
              <w:divsChild>
                <w:div w:id="174818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882658">
          <w:marLeft w:val="0"/>
          <w:marRight w:val="0"/>
          <w:marTop w:val="0"/>
          <w:marBottom w:val="0"/>
          <w:divBdr>
            <w:top w:val="none" w:sz="0" w:space="0" w:color="auto"/>
            <w:left w:val="none" w:sz="0" w:space="0" w:color="auto"/>
            <w:bottom w:val="none" w:sz="0" w:space="0" w:color="auto"/>
            <w:right w:val="none" w:sz="0" w:space="0" w:color="auto"/>
          </w:divBdr>
          <w:divsChild>
            <w:div w:id="520163524">
              <w:marLeft w:val="0"/>
              <w:marRight w:val="0"/>
              <w:marTop w:val="0"/>
              <w:marBottom w:val="0"/>
              <w:divBdr>
                <w:top w:val="none" w:sz="0" w:space="0" w:color="auto"/>
                <w:left w:val="none" w:sz="0" w:space="0" w:color="auto"/>
                <w:bottom w:val="none" w:sz="0" w:space="0" w:color="auto"/>
                <w:right w:val="none" w:sz="0" w:space="0" w:color="auto"/>
              </w:divBdr>
              <w:divsChild>
                <w:div w:id="9803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1259</Words>
  <Characters>6233</Characters>
  <Application>Microsoft Office Word</Application>
  <DocSecurity>0</DocSecurity>
  <Lines>113</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Rudd</dc:creator>
  <cp:keywords/>
  <dc:description/>
  <cp:lastModifiedBy>Lisa Carter</cp:lastModifiedBy>
  <cp:revision>2</cp:revision>
  <dcterms:created xsi:type="dcterms:W3CDTF">2026-03-28T14:11:00Z</dcterms:created>
  <dcterms:modified xsi:type="dcterms:W3CDTF">2026-03-28T14:11:00Z</dcterms:modified>
</cp:coreProperties>
</file>